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D19" w:rsidRDefault="00AD2D19" w:rsidP="00B76039">
      <w:pPr>
        <w:rPr>
          <w:rFonts w:ascii="Times New Roman" w:hAnsi="Times New Roman" w:cs="Times New Roman"/>
          <w:b/>
          <w:bCs/>
          <w:sz w:val="24"/>
          <w:szCs w:val="24"/>
        </w:rPr>
      </w:pPr>
    </w:p>
    <w:p w:rsidR="00AD2D19" w:rsidRPr="00AD2D19" w:rsidRDefault="00AD2D19" w:rsidP="00AD2D19">
      <w:pPr>
        <w:rPr>
          <w:rFonts w:ascii="Times New Roman" w:hAnsi="Times New Roman" w:cs="Times New Roman"/>
          <w:b/>
          <w:sz w:val="24"/>
          <w:szCs w:val="24"/>
        </w:rPr>
      </w:pPr>
      <w:r w:rsidRPr="00AD2D19">
        <w:rPr>
          <w:rFonts w:ascii="Times New Roman" w:hAnsi="Times New Roman" w:cs="Times New Roman"/>
          <w:b/>
          <w:sz w:val="24"/>
          <w:szCs w:val="24"/>
        </w:rPr>
        <w:t>Documentação para comprovação de capacidade técnica</w:t>
      </w:r>
      <w:r>
        <w:rPr>
          <w:rFonts w:ascii="Times New Roman" w:hAnsi="Times New Roman" w:cs="Times New Roman"/>
          <w:b/>
          <w:sz w:val="24"/>
          <w:szCs w:val="24"/>
        </w:rPr>
        <w:t xml:space="preserve"> (</w:t>
      </w:r>
      <w:r w:rsidRPr="00AD2D19">
        <w:rPr>
          <w:rFonts w:ascii="Times New Roman" w:hAnsi="Times New Roman" w:cs="Times New Roman"/>
          <w:b/>
          <w:sz w:val="24"/>
          <w:szCs w:val="24"/>
        </w:rPr>
        <w:t>item c da Tabela 2</w:t>
      </w:r>
      <w:r>
        <w:rPr>
          <w:rFonts w:ascii="Times New Roman" w:hAnsi="Times New Roman" w:cs="Times New Roman"/>
          <w:b/>
          <w:sz w:val="24"/>
          <w:szCs w:val="24"/>
        </w:rPr>
        <w:t>)</w:t>
      </w:r>
    </w:p>
    <w:p w:rsidR="00AD2D19" w:rsidRPr="00AD2D19" w:rsidRDefault="00AD2D19" w:rsidP="00AD2D19">
      <w:pPr>
        <w:rPr>
          <w:rFonts w:ascii="Times New Roman" w:hAnsi="Times New Roman" w:cs="Times New Roman"/>
          <w:sz w:val="24"/>
          <w:szCs w:val="24"/>
        </w:rPr>
      </w:pPr>
    </w:p>
    <w:p w:rsidR="00B76039" w:rsidRPr="00B76039" w:rsidRDefault="00B76039" w:rsidP="00B76039">
      <w:pPr>
        <w:pStyle w:val="PargrafodaLista"/>
        <w:numPr>
          <w:ilvl w:val="0"/>
          <w:numId w:val="1"/>
        </w:numPr>
        <w:rPr>
          <w:rFonts w:ascii="Times New Roman" w:hAnsi="Times New Roman" w:cs="Times New Roman"/>
          <w:sz w:val="24"/>
          <w:szCs w:val="24"/>
        </w:rPr>
      </w:pPr>
      <w:r w:rsidRPr="00B76039">
        <w:rPr>
          <w:rFonts w:ascii="Times New Roman" w:hAnsi="Times New Roman" w:cs="Times New Roman"/>
          <w:b/>
          <w:bCs/>
          <w:sz w:val="24"/>
          <w:szCs w:val="24"/>
        </w:rPr>
        <w:t>Comprovação de capacidade técnica:</w:t>
      </w:r>
      <w:bookmarkStart w:id="0" w:name="_GoBack"/>
      <w:bookmarkEnd w:id="0"/>
    </w:p>
    <w:p w:rsidR="00B76039" w:rsidRPr="00B76039" w:rsidRDefault="00B76039" w:rsidP="00B76039">
      <w:pPr>
        <w:rPr>
          <w:rFonts w:ascii="Times New Roman" w:hAnsi="Times New Roman" w:cs="Times New Roman"/>
          <w:sz w:val="24"/>
          <w:szCs w:val="24"/>
        </w:rPr>
      </w:pPr>
      <w:r w:rsidRPr="00B76039">
        <w:rPr>
          <w:rFonts w:ascii="Times New Roman" w:hAnsi="Times New Roman" w:cs="Times New Roman"/>
          <w:sz w:val="24"/>
          <w:szCs w:val="24"/>
        </w:rPr>
        <w:t> </w:t>
      </w:r>
    </w:p>
    <w:p w:rsidR="00B76039" w:rsidRPr="00B76039" w:rsidRDefault="00B76039" w:rsidP="00B76039">
      <w:pPr>
        <w:autoSpaceDE w:val="0"/>
        <w:autoSpaceDN w:val="0"/>
        <w:jc w:val="both"/>
        <w:rPr>
          <w:rFonts w:ascii="Times New Roman" w:hAnsi="Times New Roman" w:cs="Times New Roman"/>
          <w:sz w:val="24"/>
          <w:szCs w:val="24"/>
        </w:rPr>
      </w:pPr>
      <w:r w:rsidRPr="00B76039">
        <w:rPr>
          <w:rFonts w:ascii="Times New Roman" w:hAnsi="Times New Roman" w:cs="Times New Roman"/>
          <w:sz w:val="24"/>
          <w:szCs w:val="24"/>
        </w:rPr>
        <w:t>- Atestado de capacidade técnic</w:t>
      </w:r>
      <w:r>
        <w:rPr>
          <w:rFonts w:ascii="Times New Roman" w:hAnsi="Times New Roman" w:cs="Times New Roman"/>
          <w:sz w:val="24"/>
          <w:szCs w:val="24"/>
        </w:rPr>
        <w:t>a no desenvolvimento de projeto</w:t>
      </w:r>
      <w:r w:rsidRPr="00B76039">
        <w:rPr>
          <w:rFonts w:ascii="Times New Roman" w:hAnsi="Times New Roman" w:cs="Times New Roman"/>
          <w:sz w:val="24"/>
          <w:szCs w:val="24"/>
        </w:rPr>
        <w:t xml:space="preserve"> ou acordo de cooperação relacionados ao objeto da parceria ou de natureza semelhante, emitidas por órgãos públicos, instituições de ensino, redes, organizações da sociedade civil, movimentos sociais, empresas públicas ou privadas, conselhos, comissões ou comitês de políticas públicas;</w:t>
      </w:r>
      <w:r>
        <w:rPr>
          <w:rFonts w:ascii="Times New Roman" w:hAnsi="Times New Roman" w:cs="Times New Roman"/>
          <w:sz w:val="24"/>
          <w:szCs w:val="24"/>
        </w:rPr>
        <w:t xml:space="preserve"> ou</w:t>
      </w:r>
    </w:p>
    <w:p w:rsidR="00B76039" w:rsidRPr="00B76039" w:rsidRDefault="00B76039" w:rsidP="00B76039">
      <w:pPr>
        <w:jc w:val="both"/>
        <w:rPr>
          <w:rFonts w:ascii="Times New Roman" w:hAnsi="Times New Roman" w:cs="Times New Roman"/>
          <w:sz w:val="24"/>
          <w:szCs w:val="24"/>
        </w:rPr>
      </w:pPr>
      <w:r w:rsidRPr="00B76039">
        <w:rPr>
          <w:rFonts w:ascii="Times New Roman" w:hAnsi="Times New Roman" w:cs="Times New Roman"/>
          <w:sz w:val="24"/>
          <w:szCs w:val="24"/>
        </w:rPr>
        <w:t> </w:t>
      </w:r>
    </w:p>
    <w:p w:rsidR="00B76039" w:rsidRPr="00B76039" w:rsidRDefault="00B76039" w:rsidP="00B76039">
      <w:pPr>
        <w:autoSpaceDE w:val="0"/>
        <w:autoSpaceDN w:val="0"/>
        <w:jc w:val="both"/>
        <w:rPr>
          <w:rFonts w:ascii="Times New Roman" w:hAnsi="Times New Roman" w:cs="Times New Roman"/>
          <w:sz w:val="24"/>
          <w:szCs w:val="24"/>
        </w:rPr>
      </w:pPr>
      <w:r w:rsidRPr="00B76039">
        <w:rPr>
          <w:rFonts w:ascii="Times New Roman" w:hAnsi="Times New Roman" w:cs="Times New Roman"/>
          <w:sz w:val="24"/>
          <w:szCs w:val="24"/>
        </w:rPr>
        <w:t xml:space="preserve">- </w:t>
      </w:r>
      <w:r w:rsidRPr="00B76039">
        <w:rPr>
          <w:rFonts w:ascii="Times New Roman" w:hAnsi="Times New Roman" w:cs="Times New Roman"/>
          <w:sz w:val="24"/>
          <w:szCs w:val="24"/>
        </w:rPr>
        <w:t>Relatório</w:t>
      </w:r>
      <w:r w:rsidRPr="00B76039">
        <w:rPr>
          <w:rFonts w:ascii="Times New Roman" w:hAnsi="Times New Roman" w:cs="Times New Roman"/>
          <w:sz w:val="24"/>
          <w:szCs w:val="24"/>
        </w:rPr>
        <w:t xml:space="preserve"> de atividades com compr</w:t>
      </w:r>
      <w:r>
        <w:rPr>
          <w:rFonts w:ascii="Times New Roman" w:hAnsi="Times New Roman" w:cs="Times New Roman"/>
          <w:sz w:val="24"/>
          <w:szCs w:val="24"/>
        </w:rPr>
        <w:t>ovação das ações desenvolvidas em projeto</w:t>
      </w:r>
      <w:r w:rsidRPr="00B76039">
        <w:rPr>
          <w:rFonts w:ascii="Times New Roman" w:hAnsi="Times New Roman" w:cs="Times New Roman"/>
          <w:sz w:val="24"/>
          <w:szCs w:val="24"/>
        </w:rPr>
        <w:t xml:space="preserve"> ou acordo de cooperação relacionados ao objeto da parceria ou de natureza semelhante</w:t>
      </w:r>
      <w:r>
        <w:rPr>
          <w:rFonts w:ascii="Times New Roman" w:hAnsi="Times New Roman" w:cs="Times New Roman"/>
          <w:sz w:val="24"/>
          <w:szCs w:val="24"/>
        </w:rPr>
        <w:t>.</w:t>
      </w:r>
    </w:p>
    <w:p w:rsidR="00B76039" w:rsidRPr="00B76039" w:rsidRDefault="00B76039" w:rsidP="00B76039">
      <w:pPr>
        <w:jc w:val="both"/>
        <w:rPr>
          <w:rFonts w:ascii="Times New Roman" w:hAnsi="Times New Roman" w:cs="Times New Roman"/>
          <w:sz w:val="24"/>
          <w:szCs w:val="24"/>
        </w:rPr>
      </w:pPr>
      <w:r w:rsidRPr="00B76039">
        <w:rPr>
          <w:rFonts w:ascii="Times New Roman" w:hAnsi="Times New Roman" w:cs="Times New Roman"/>
          <w:sz w:val="24"/>
          <w:szCs w:val="24"/>
        </w:rPr>
        <w:t> </w:t>
      </w:r>
    </w:p>
    <w:p w:rsidR="00B76039" w:rsidRPr="00B76039" w:rsidRDefault="00B76039" w:rsidP="00B76039">
      <w:pPr>
        <w:jc w:val="both"/>
        <w:rPr>
          <w:rFonts w:ascii="Times New Roman" w:hAnsi="Times New Roman" w:cs="Times New Roman"/>
          <w:sz w:val="24"/>
          <w:szCs w:val="24"/>
        </w:rPr>
      </w:pPr>
      <w:r w:rsidRPr="00B76039">
        <w:rPr>
          <w:rFonts w:ascii="Times New Roman" w:hAnsi="Times New Roman" w:cs="Times New Roman"/>
          <w:b/>
          <w:bCs/>
          <w:sz w:val="24"/>
          <w:szCs w:val="24"/>
        </w:rPr>
        <w:t> </w:t>
      </w:r>
    </w:p>
    <w:p w:rsidR="00B76039" w:rsidRPr="00B76039" w:rsidRDefault="00B76039" w:rsidP="00B76039">
      <w:pPr>
        <w:pStyle w:val="PargrafodaLista"/>
        <w:numPr>
          <w:ilvl w:val="0"/>
          <w:numId w:val="1"/>
        </w:numPr>
        <w:jc w:val="both"/>
        <w:rPr>
          <w:rFonts w:ascii="Times New Roman" w:hAnsi="Times New Roman" w:cs="Times New Roman"/>
          <w:sz w:val="24"/>
          <w:szCs w:val="24"/>
        </w:rPr>
      </w:pPr>
      <w:r w:rsidRPr="00B76039">
        <w:rPr>
          <w:rFonts w:ascii="Times New Roman" w:hAnsi="Times New Roman" w:cs="Times New Roman"/>
          <w:b/>
          <w:bCs/>
          <w:sz w:val="24"/>
          <w:szCs w:val="24"/>
        </w:rPr>
        <w:t>Comprovação de experiência profissional da equipe técnica:</w:t>
      </w:r>
    </w:p>
    <w:p w:rsidR="00B76039" w:rsidRPr="00B76039" w:rsidRDefault="00B76039" w:rsidP="00B76039">
      <w:pPr>
        <w:jc w:val="both"/>
        <w:rPr>
          <w:rFonts w:ascii="Times New Roman" w:hAnsi="Times New Roman" w:cs="Times New Roman"/>
          <w:sz w:val="24"/>
          <w:szCs w:val="24"/>
        </w:rPr>
      </w:pPr>
      <w:r w:rsidRPr="00B76039">
        <w:rPr>
          <w:rFonts w:ascii="Times New Roman" w:hAnsi="Times New Roman" w:cs="Times New Roman"/>
          <w:sz w:val="24"/>
          <w:szCs w:val="24"/>
        </w:rPr>
        <w:t> </w:t>
      </w:r>
    </w:p>
    <w:p w:rsidR="00B76039" w:rsidRPr="00B76039" w:rsidRDefault="00B76039" w:rsidP="00B76039">
      <w:pPr>
        <w:autoSpaceDE w:val="0"/>
        <w:autoSpaceDN w:val="0"/>
        <w:jc w:val="both"/>
        <w:rPr>
          <w:rFonts w:ascii="Times New Roman" w:hAnsi="Times New Roman" w:cs="Times New Roman"/>
          <w:sz w:val="24"/>
          <w:szCs w:val="24"/>
        </w:rPr>
      </w:pPr>
      <w:r w:rsidRPr="00B76039">
        <w:rPr>
          <w:rFonts w:ascii="Times New Roman" w:hAnsi="Times New Roman" w:cs="Times New Roman"/>
          <w:sz w:val="24"/>
          <w:szCs w:val="24"/>
        </w:rPr>
        <w:t xml:space="preserve">- </w:t>
      </w:r>
      <w:r w:rsidRPr="00B76039">
        <w:rPr>
          <w:rFonts w:ascii="Times New Roman" w:hAnsi="Times New Roman" w:cs="Times New Roman"/>
          <w:sz w:val="24"/>
          <w:szCs w:val="24"/>
        </w:rPr>
        <w:t>Declarações</w:t>
      </w:r>
      <w:r w:rsidRPr="00B76039">
        <w:rPr>
          <w:rFonts w:ascii="Times New Roman" w:hAnsi="Times New Roman" w:cs="Times New Roman"/>
          <w:sz w:val="24"/>
          <w:szCs w:val="24"/>
        </w:rPr>
        <w:t xml:space="preserve">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w:t>
      </w:r>
      <w:r>
        <w:rPr>
          <w:rFonts w:ascii="Times New Roman" w:hAnsi="Times New Roman" w:cs="Times New Roman"/>
          <w:sz w:val="24"/>
          <w:szCs w:val="24"/>
        </w:rPr>
        <w:t xml:space="preserve"> ou</w:t>
      </w:r>
    </w:p>
    <w:p w:rsidR="00B76039" w:rsidRDefault="00B76039" w:rsidP="00B76039">
      <w:pPr>
        <w:autoSpaceDE w:val="0"/>
        <w:autoSpaceDN w:val="0"/>
        <w:jc w:val="both"/>
        <w:rPr>
          <w:rFonts w:ascii="Times New Roman" w:hAnsi="Times New Roman" w:cs="Times New Roman"/>
          <w:sz w:val="24"/>
          <w:szCs w:val="24"/>
        </w:rPr>
      </w:pPr>
      <w:r>
        <w:rPr>
          <w:rFonts w:ascii="Times New Roman" w:hAnsi="Times New Roman" w:cs="Times New Roman"/>
          <w:sz w:val="24"/>
          <w:szCs w:val="24"/>
        </w:rPr>
        <w:t>- Certidões do CREA.</w:t>
      </w:r>
    </w:p>
    <w:p w:rsidR="00B76039" w:rsidRPr="00B76039" w:rsidRDefault="00B76039" w:rsidP="00B76039">
      <w:pPr>
        <w:autoSpaceDE w:val="0"/>
        <w:autoSpaceDN w:val="0"/>
        <w:jc w:val="both"/>
        <w:rPr>
          <w:rFonts w:ascii="Times New Roman" w:hAnsi="Times New Roman" w:cs="Times New Roman"/>
          <w:sz w:val="24"/>
          <w:szCs w:val="24"/>
        </w:rPr>
      </w:pPr>
    </w:p>
    <w:p w:rsidR="00B76039" w:rsidRPr="00B76039" w:rsidRDefault="00B76039" w:rsidP="00B76039">
      <w:pPr>
        <w:autoSpaceDE w:val="0"/>
        <w:autoSpaceDN w:val="0"/>
        <w:jc w:val="both"/>
        <w:rPr>
          <w:rFonts w:ascii="Times New Roman" w:hAnsi="Times New Roman" w:cs="Times New Roman"/>
          <w:sz w:val="24"/>
          <w:szCs w:val="24"/>
        </w:rPr>
      </w:pPr>
      <w:r w:rsidRPr="00B76039">
        <w:rPr>
          <w:rFonts w:ascii="Times New Roman" w:hAnsi="Times New Roman" w:cs="Times New Roman"/>
          <w:sz w:val="24"/>
          <w:szCs w:val="24"/>
        </w:rPr>
        <w:t>OBS: o</w:t>
      </w:r>
      <w:r>
        <w:rPr>
          <w:rFonts w:ascii="Times New Roman" w:hAnsi="Times New Roman" w:cs="Times New Roman"/>
          <w:sz w:val="24"/>
          <w:szCs w:val="24"/>
        </w:rPr>
        <w:t>s</w:t>
      </w:r>
      <w:r w:rsidRPr="00B76039">
        <w:rPr>
          <w:rFonts w:ascii="Times New Roman" w:hAnsi="Times New Roman" w:cs="Times New Roman"/>
          <w:sz w:val="24"/>
          <w:szCs w:val="24"/>
        </w:rPr>
        <w:t xml:space="preserve"> tempo</w:t>
      </w:r>
      <w:r>
        <w:rPr>
          <w:rFonts w:ascii="Times New Roman" w:hAnsi="Times New Roman" w:cs="Times New Roman"/>
          <w:sz w:val="24"/>
          <w:szCs w:val="24"/>
        </w:rPr>
        <w:t>s</w:t>
      </w:r>
      <w:r w:rsidRPr="00B76039">
        <w:rPr>
          <w:rFonts w:ascii="Times New Roman" w:hAnsi="Times New Roman" w:cs="Times New Roman"/>
          <w:sz w:val="24"/>
          <w:szCs w:val="24"/>
        </w:rPr>
        <w:t xml:space="preserve"> de experiência mencionado</w:t>
      </w:r>
      <w:r>
        <w:rPr>
          <w:rFonts w:ascii="Times New Roman" w:hAnsi="Times New Roman" w:cs="Times New Roman"/>
          <w:sz w:val="24"/>
          <w:szCs w:val="24"/>
        </w:rPr>
        <w:t>s</w:t>
      </w:r>
      <w:r w:rsidRPr="00B76039">
        <w:rPr>
          <w:rFonts w:ascii="Times New Roman" w:hAnsi="Times New Roman" w:cs="Times New Roman"/>
          <w:sz w:val="24"/>
          <w:szCs w:val="24"/>
        </w:rPr>
        <w:t xml:space="preserve"> nos documentos não </w:t>
      </w:r>
      <w:r>
        <w:rPr>
          <w:rFonts w:ascii="Times New Roman" w:hAnsi="Times New Roman" w:cs="Times New Roman"/>
          <w:sz w:val="24"/>
          <w:szCs w:val="24"/>
        </w:rPr>
        <w:t>são</w:t>
      </w:r>
      <w:r w:rsidRPr="00B76039">
        <w:rPr>
          <w:rFonts w:ascii="Times New Roman" w:hAnsi="Times New Roman" w:cs="Times New Roman"/>
          <w:sz w:val="24"/>
          <w:szCs w:val="24"/>
        </w:rPr>
        <w:t xml:space="preserve"> cumulativo</w:t>
      </w:r>
      <w:r>
        <w:rPr>
          <w:rFonts w:ascii="Times New Roman" w:hAnsi="Times New Roman" w:cs="Times New Roman"/>
          <w:sz w:val="24"/>
          <w:szCs w:val="24"/>
        </w:rPr>
        <w:t>s</w:t>
      </w:r>
      <w:r w:rsidRPr="00B76039">
        <w:rPr>
          <w:rFonts w:ascii="Times New Roman" w:hAnsi="Times New Roman" w:cs="Times New Roman"/>
          <w:sz w:val="24"/>
          <w:szCs w:val="24"/>
        </w:rPr>
        <w:t>, ou seja, dois documentos comprovando experiência em 2017, apenas 1 ano será computado.</w:t>
      </w:r>
    </w:p>
    <w:p w:rsidR="00B76039" w:rsidRPr="00B76039" w:rsidRDefault="00B76039" w:rsidP="00B76039">
      <w:pPr>
        <w:autoSpaceDE w:val="0"/>
        <w:autoSpaceDN w:val="0"/>
        <w:jc w:val="both"/>
        <w:rPr>
          <w:rFonts w:ascii="Times New Roman" w:hAnsi="Times New Roman" w:cs="Times New Roman"/>
          <w:sz w:val="24"/>
          <w:szCs w:val="24"/>
        </w:rPr>
      </w:pPr>
      <w:r w:rsidRPr="00B76039">
        <w:rPr>
          <w:rFonts w:ascii="Times New Roman" w:hAnsi="Times New Roman" w:cs="Times New Roman"/>
          <w:b/>
          <w:bCs/>
          <w:sz w:val="24"/>
          <w:szCs w:val="24"/>
        </w:rPr>
        <w:t> </w:t>
      </w:r>
    </w:p>
    <w:p w:rsidR="00B76039" w:rsidRPr="00B76039" w:rsidRDefault="00B76039" w:rsidP="00B76039">
      <w:pPr>
        <w:pStyle w:val="PargrafodaLista"/>
        <w:numPr>
          <w:ilvl w:val="0"/>
          <w:numId w:val="1"/>
        </w:numPr>
        <w:autoSpaceDE w:val="0"/>
        <w:autoSpaceDN w:val="0"/>
        <w:jc w:val="both"/>
        <w:rPr>
          <w:rFonts w:ascii="Times New Roman" w:hAnsi="Times New Roman" w:cs="Times New Roman"/>
          <w:sz w:val="24"/>
          <w:szCs w:val="24"/>
        </w:rPr>
      </w:pPr>
      <w:r w:rsidRPr="00B76039">
        <w:rPr>
          <w:rFonts w:ascii="Times New Roman" w:hAnsi="Times New Roman" w:cs="Times New Roman"/>
          <w:b/>
          <w:bCs/>
          <w:sz w:val="24"/>
          <w:szCs w:val="24"/>
        </w:rPr>
        <w:t>Publicação:</w:t>
      </w:r>
    </w:p>
    <w:p w:rsidR="00B76039" w:rsidRPr="00B76039" w:rsidRDefault="00B76039" w:rsidP="00B76039">
      <w:pPr>
        <w:autoSpaceDE w:val="0"/>
        <w:autoSpaceDN w:val="0"/>
        <w:ind w:left="360"/>
        <w:jc w:val="both"/>
        <w:rPr>
          <w:rFonts w:ascii="Times New Roman" w:hAnsi="Times New Roman" w:cs="Times New Roman"/>
          <w:sz w:val="24"/>
          <w:szCs w:val="24"/>
        </w:rPr>
      </w:pPr>
      <w:r w:rsidRPr="00B76039">
        <w:rPr>
          <w:rFonts w:ascii="Times New Roman" w:hAnsi="Times New Roman" w:cs="Times New Roman"/>
          <w:b/>
          <w:bCs/>
          <w:sz w:val="24"/>
          <w:szCs w:val="24"/>
        </w:rPr>
        <w:t> </w:t>
      </w:r>
    </w:p>
    <w:p w:rsidR="00B76039" w:rsidRPr="00B76039" w:rsidRDefault="00B76039" w:rsidP="00B76039">
      <w:pPr>
        <w:autoSpaceDE w:val="0"/>
        <w:autoSpaceDN w:val="0"/>
        <w:jc w:val="both"/>
        <w:rPr>
          <w:rFonts w:ascii="Times New Roman" w:hAnsi="Times New Roman" w:cs="Times New Roman"/>
          <w:sz w:val="24"/>
          <w:szCs w:val="24"/>
        </w:rPr>
      </w:pPr>
      <w:r w:rsidRPr="00B76039">
        <w:rPr>
          <w:rFonts w:ascii="Times New Roman" w:hAnsi="Times New Roman" w:cs="Times New Roman"/>
          <w:sz w:val="24"/>
          <w:szCs w:val="24"/>
        </w:rPr>
        <w:t>- As publicação devem necessariamente apresentar ISSN ou ISBN, conforme previsto no edital;</w:t>
      </w:r>
    </w:p>
    <w:p w:rsidR="00B76039" w:rsidRPr="00B76039" w:rsidRDefault="00B76039" w:rsidP="00B76039">
      <w:pPr>
        <w:autoSpaceDE w:val="0"/>
        <w:autoSpaceDN w:val="0"/>
        <w:jc w:val="both"/>
        <w:rPr>
          <w:rFonts w:ascii="Times New Roman" w:hAnsi="Times New Roman" w:cs="Times New Roman"/>
          <w:sz w:val="24"/>
          <w:szCs w:val="24"/>
        </w:rPr>
      </w:pPr>
      <w:r w:rsidRPr="00B76039">
        <w:rPr>
          <w:rFonts w:ascii="Times New Roman" w:hAnsi="Times New Roman" w:cs="Times New Roman"/>
          <w:sz w:val="24"/>
          <w:szCs w:val="24"/>
        </w:rPr>
        <w:t>- Serão aceitas publicações atribuídas à entidade, membros de diretoria, equipe técnica ou associados.</w:t>
      </w:r>
    </w:p>
    <w:p w:rsidR="00B76039" w:rsidRPr="00B76039" w:rsidRDefault="00B76039" w:rsidP="00B76039">
      <w:pPr>
        <w:pStyle w:val="PargrafodaLista"/>
        <w:autoSpaceDE w:val="0"/>
        <w:autoSpaceDN w:val="0"/>
        <w:jc w:val="both"/>
        <w:rPr>
          <w:rFonts w:ascii="Times New Roman" w:hAnsi="Times New Roman" w:cs="Times New Roman"/>
          <w:b/>
          <w:bCs/>
          <w:sz w:val="24"/>
          <w:szCs w:val="24"/>
        </w:rPr>
      </w:pPr>
    </w:p>
    <w:p w:rsidR="00B76039" w:rsidRDefault="00B76039" w:rsidP="00B76039">
      <w:pPr>
        <w:pStyle w:val="PargrafodaLista"/>
        <w:numPr>
          <w:ilvl w:val="0"/>
          <w:numId w:val="1"/>
        </w:numPr>
        <w:autoSpaceDE w:val="0"/>
        <w:autoSpaceDN w:val="0"/>
        <w:jc w:val="both"/>
        <w:rPr>
          <w:rFonts w:ascii="Times New Roman" w:hAnsi="Times New Roman" w:cs="Times New Roman"/>
          <w:b/>
          <w:bCs/>
          <w:sz w:val="24"/>
          <w:szCs w:val="24"/>
        </w:rPr>
      </w:pPr>
      <w:r w:rsidRPr="00B76039">
        <w:rPr>
          <w:rFonts w:ascii="Times New Roman" w:hAnsi="Times New Roman" w:cs="Times New Roman"/>
          <w:b/>
          <w:bCs/>
          <w:sz w:val="24"/>
          <w:szCs w:val="24"/>
        </w:rPr>
        <w:t>Prêmio</w:t>
      </w:r>
      <w:r>
        <w:rPr>
          <w:rFonts w:ascii="Times New Roman" w:hAnsi="Times New Roman" w:cs="Times New Roman"/>
          <w:b/>
          <w:bCs/>
          <w:sz w:val="24"/>
          <w:szCs w:val="24"/>
        </w:rPr>
        <w:t>:</w:t>
      </w:r>
    </w:p>
    <w:p w:rsidR="00B76039" w:rsidRPr="00B76039" w:rsidRDefault="00B76039" w:rsidP="00B76039">
      <w:pPr>
        <w:pStyle w:val="PargrafodaLista"/>
        <w:autoSpaceDE w:val="0"/>
        <w:autoSpaceDN w:val="0"/>
        <w:jc w:val="both"/>
        <w:rPr>
          <w:rFonts w:ascii="Times New Roman" w:hAnsi="Times New Roman" w:cs="Times New Roman"/>
          <w:b/>
          <w:bCs/>
          <w:sz w:val="24"/>
          <w:szCs w:val="24"/>
        </w:rPr>
      </w:pPr>
    </w:p>
    <w:p w:rsidR="00B76039" w:rsidRPr="00B76039" w:rsidRDefault="00B76039" w:rsidP="00B76039">
      <w:pPr>
        <w:autoSpaceDE w:val="0"/>
        <w:autoSpaceDN w:val="0"/>
        <w:jc w:val="both"/>
        <w:rPr>
          <w:rFonts w:ascii="Times New Roman" w:hAnsi="Times New Roman" w:cs="Times New Roman"/>
          <w:sz w:val="24"/>
          <w:szCs w:val="24"/>
        </w:rPr>
      </w:pPr>
      <w:r w:rsidRPr="00B76039">
        <w:rPr>
          <w:rFonts w:ascii="Times New Roman" w:hAnsi="Times New Roman" w:cs="Times New Roman"/>
          <w:sz w:val="24"/>
          <w:szCs w:val="24"/>
        </w:rPr>
        <w:t>- Os prêmios podem ser da entidade candidata, bem como do corpo técnico.</w:t>
      </w:r>
    </w:p>
    <w:p w:rsidR="004E4A47" w:rsidRDefault="004E4A47"/>
    <w:sectPr w:rsidR="004E4A4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D19" w:rsidRDefault="00AD2D19" w:rsidP="00AD2D19">
      <w:r>
        <w:separator/>
      </w:r>
    </w:p>
  </w:endnote>
  <w:endnote w:type="continuationSeparator" w:id="0">
    <w:p w:rsidR="00AD2D19" w:rsidRDefault="00AD2D19" w:rsidP="00AD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D19" w:rsidRDefault="00AD2D19" w:rsidP="00AD2D19">
      <w:r>
        <w:separator/>
      </w:r>
    </w:p>
  </w:footnote>
  <w:footnote w:type="continuationSeparator" w:id="0">
    <w:p w:rsidR="00AD2D19" w:rsidRDefault="00AD2D19" w:rsidP="00AD2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658BE"/>
    <w:multiLevelType w:val="hybridMultilevel"/>
    <w:tmpl w:val="745A009E"/>
    <w:lvl w:ilvl="0" w:tplc="BE4AD832">
      <w:numFmt w:val="bullet"/>
      <w:lvlText w:val=""/>
      <w:lvlJc w:val="left"/>
      <w:pPr>
        <w:ind w:left="720" w:hanging="360"/>
      </w:pPr>
      <w:rPr>
        <w:rFonts w:ascii="Wingdings" w:eastAsia="Calibri" w:hAnsi="Wingdings"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039"/>
    <w:rsid w:val="004E4A47"/>
    <w:rsid w:val="00AD2D19"/>
    <w:rsid w:val="00B760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5692"/>
  <w15:chartTrackingRefBased/>
  <w15:docId w15:val="{931BF330-D808-4216-ABA6-207B36B7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39"/>
    <w:pPr>
      <w:spacing w:after="0" w:line="240" w:lineRule="auto"/>
    </w:pPr>
    <w:rPr>
      <w:rFonts w:ascii="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76039"/>
    <w:pPr>
      <w:ind w:left="720"/>
    </w:pPr>
  </w:style>
  <w:style w:type="paragraph" w:styleId="Cabealho">
    <w:name w:val="header"/>
    <w:basedOn w:val="Normal"/>
    <w:link w:val="CabealhoChar"/>
    <w:uiPriority w:val="99"/>
    <w:unhideWhenUsed/>
    <w:rsid w:val="00AD2D19"/>
    <w:pPr>
      <w:tabs>
        <w:tab w:val="center" w:pos="4252"/>
        <w:tab w:val="right" w:pos="8504"/>
      </w:tabs>
    </w:pPr>
  </w:style>
  <w:style w:type="character" w:customStyle="1" w:styleId="CabealhoChar">
    <w:name w:val="Cabeçalho Char"/>
    <w:basedOn w:val="Fontepargpadro"/>
    <w:link w:val="Cabealho"/>
    <w:uiPriority w:val="99"/>
    <w:rsid w:val="00AD2D19"/>
    <w:rPr>
      <w:rFonts w:ascii="Calibri" w:hAnsi="Calibri" w:cs="Calibri"/>
    </w:rPr>
  </w:style>
  <w:style w:type="paragraph" w:styleId="Rodap">
    <w:name w:val="footer"/>
    <w:basedOn w:val="Normal"/>
    <w:link w:val="RodapChar"/>
    <w:uiPriority w:val="99"/>
    <w:unhideWhenUsed/>
    <w:rsid w:val="00AD2D19"/>
    <w:pPr>
      <w:tabs>
        <w:tab w:val="center" w:pos="4252"/>
        <w:tab w:val="right" w:pos="8504"/>
      </w:tabs>
    </w:pPr>
  </w:style>
  <w:style w:type="character" w:customStyle="1" w:styleId="RodapChar">
    <w:name w:val="Rodapé Char"/>
    <w:basedOn w:val="Fontepargpadro"/>
    <w:link w:val="Rodap"/>
    <w:uiPriority w:val="99"/>
    <w:rsid w:val="00AD2D1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52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241</Words>
  <Characters>1305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Iana Araujo Rodrigues</dc:creator>
  <cp:keywords/>
  <dc:description/>
  <cp:lastModifiedBy>Iana Araujo Rodrigues</cp:lastModifiedBy>
  <cp:revision>2</cp:revision>
  <dcterms:created xsi:type="dcterms:W3CDTF">2018-06-25T13:34:00Z</dcterms:created>
  <dcterms:modified xsi:type="dcterms:W3CDTF">2018-06-25T14:07:00Z</dcterms:modified>
</cp:coreProperties>
</file>